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F" w:rsidRDefault="003F696F">
      <w:r>
        <w:t>от 04.05.2016</w:t>
      </w:r>
    </w:p>
    <w:p w:rsidR="003F696F" w:rsidRDefault="003F696F"/>
    <w:p w:rsidR="003F696F" w:rsidRDefault="003F696F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3F696F" w:rsidRDefault="003F696F">
      <w:r>
        <w:t>Общество с ограниченной ответственностью «Ковач-С» ИНН 4823040214</w:t>
      </w:r>
    </w:p>
    <w:p w:rsidR="003F696F" w:rsidRDefault="003F696F">
      <w:r>
        <w:t>Общество с ограниченной ответственностью «СтройИнвестПроект» ИНН 5029208586</w:t>
      </w:r>
    </w:p>
    <w:p w:rsidR="003F696F" w:rsidRDefault="003F696F">
      <w:r>
        <w:t>Общество с ограниченной ответственностью «СПЕЦРЕММОНТАЖ» ИНН 7805346854</w:t>
      </w:r>
    </w:p>
    <w:p w:rsidR="003F696F" w:rsidRDefault="003F696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F696F"/>
    <w:rsid w:val="00045D12"/>
    <w:rsid w:val="003F696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